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6F19" w14:textId="77777777" w:rsidR="00E326C2" w:rsidRDefault="00E326C2" w:rsidP="003B7F7D">
      <w:pPr>
        <w:spacing w:after="30" w:line="240" w:lineRule="auto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721AF2A7" w14:textId="4397DE6F" w:rsidR="003B7F7D" w:rsidRDefault="003B7F7D" w:rsidP="003B7F7D">
      <w:pPr>
        <w:spacing w:after="30" w:line="240" w:lineRule="auto"/>
        <w:rPr>
          <w:rFonts w:ascii="Verdana" w:eastAsia="Times New Roman" w:hAnsi="Verdana" w:cs="Arial"/>
          <w:b/>
          <w:sz w:val="20"/>
          <w:szCs w:val="20"/>
        </w:rPr>
      </w:pPr>
      <w:r w:rsidRPr="00171047">
        <w:rPr>
          <w:rFonts w:ascii="Verdana" w:eastAsia="Times New Roman" w:hAnsi="Verdana" w:cs="Arial"/>
          <w:b/>
          <w:bCs/>
          <w:sz w:val="20"/>
          <w:szCs w:val="20"/>
        </w:rPr>
        <w:t xml:space="preserve">Job Title: </w:t>
      </w:r>
      <w:r w:rsidR="00647571" w:rsidRPr="00171047">
        <w:rPr>
          <w:rFonts w:ascii="Verdana" w:eastAsia="Times New Roman" w:hAnsi="Verdana" w:cs="Arial"/>
          <w:b/>
          <w:bCs/>
          <w:sz w:val="20"/>
          <w:szCs w:val="20"/>
        </w:rPr>
        <w:t>Regulatory Affairs</w:t>
      </w:r>
      <w:r w:rsidRPr="00171047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="0033766D" w:rsidRPr="00171047">
        <w:rPr>
          <w:rFonts w:ascii="Verdana" w:eastAsia="Times New Roman" w:hAnsi="Verdana" w:cs="Arial"/>
          <w:b/>
          <w:sz w:val="20"/>
          <w:szCs w:val="20"/>
        </w:rPr>
        <w:t>Associate</w:t>
      </w:r>
      <w:r w:rsidR="00B35710">
        <w:rPr>
          <w:rFonts w:ascii="Verdana" w:eastAsia="Times New Roman" w:hAnsi="Verdana" w:cs="Arial"/>
          <w:b/>
          <w:sz w:val="20"/>
          <w:szCs w:val="20"/>
        </w:rPr>
        <w:t xml:space="preserve"> - I</w:t>
      </w:r>
      <w:r w:rsidR="00B35710" w:rsidRPr="00171047">
        <w:rPr>
          <w:rFonts w:ascii="Verdana" w:eastAsia="Times New Roman" w:hAnsi="Verdana" w:cs="Arial"/>
          <w:sz w:val="20"/>
          <w:szCs w:val="20"/>
        </w:rPr>
        <w:t xml:space="preserve"> </w:t>
      </w:r>
      <w:r w:rsidRPr="00171047">
        <w:rPr>
          <w:rFonts w:ascii="Verdana" w:eastAsia="Times New Roman" w:hAnsi="Verdana" w:cs="Arial"/>
          <w:sz w:val="20"/>
          <w:szCs w:val="20"/>
        </w:rPr>
        <w:br/>
      </w:r>
      <w:r w:rsidRPr="00171047">
        <w:rPr>
          <w:rFonts w:ascii="Verdana" w:eastAsia="Times New Roman" w:hAnsi="Verdana" w:cs="Arial"/>
          <w:b/>
          <w:sz w:val="20"/>
          <w:szCs w:val="20"/>
        </w:rPr>
        <w:t xml:space="preserve">Location: </w:t>
      </w:r>
      <w:r w:rsidR="00595551">
        <w:rPr>
          <w:rFonts w:ascii="Verdana" w:eastAsia="Times New Roman" w:hAnsi="Verdana" w:cs="Arial"/>
          <w:b/>
          <w:sz w:val="20"/>
          <w:szCs w:val="20"/>
        </w:rPr>
        <w:t>Somerset</w:t>
      </w:r>
      <w:r w:rsidRPr="00171047">
        <w:rPr>
          <w:rFonts w:ascii="Verdana" w:eastAsia="Times New Roman" w:hAnsi="Verdana" w:cs="Arial"/>
          <w:b/>
          <w:sz w:val="20"/>
          <w:szCs w:val="20"/>
        </w:rPr>
        <w:t xml:space="preserve">, NJ </w:t>
      </w:r>
    </w:p>
    <w:p w14:paraId="59B06FF3" w14:textId="77777777" w:rsidR="00E326C2" w:rsidRPr="00171047" w:rsidRDefault="00E326C2" w:rsidP="003B7F7D">
      <w:pPr>
        <w:spacing w:after="30" w:line="240" w:lineRule="auto"/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B7F7D" w:rsidRPr="00171047" w14:paraId="7935A676" w14:textId="77777777">
        <w:trPr>
          <w:tblCellSpacing w:w="0" w:type="dxa"/>
        </w:trPr>
        <w:tc>
          <w:tcPr>
            <w:tcW w:w="10320" w:type="dxa"/>
            <w:vAlign w:val="center"/>
            <w:hideMark/>
          </w:tcPr>
          <w:p w14:paraId="6B877CB2" w14:textId="28DB90DA" w:rsidR="00E326C2" w:rsidRPr="00E326C2" w:rsidRDefault="000461CE" w:rsidP="000461CE">
            <w:pPr>
              <w:spacing w:after="240" w:line="240" w:lineRule="auto"/>
              <w:contextualSpacing/>
              <w:rPr>
                <w:rFonts w:ascii="Verdana" w:eastAsia="Times New Roman" w:hAnsi="Verdana" w:cs="Arial"/>
                <w:sz w:val="20"/>
                <w:szCs w:val="20"/>
              </w:rPr>
            </w:pPr>
            <w:r w:rsidRPr="00171047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Description</w:t>
            </w:r>
            <w:r w:rsidR="001B6BA5" w:rsidRPr="00171047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:</w:t>
            </w:r>
            <w:r w:rsidR="00E326C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</w:t>
            </w:r>
            <w:r w:rsidR="00E326C2" w:rsidRPr="00E326C2">
              <w:rPr>
                <w:rFonts w:ascii="Verdana" w:eastAsia="Times New Roman" w:hAnsi="Verdana" w:cs="Arial"/>
                <w:sz w:val="20"/>
                <w:szCs w:val="20"/>
              </w:rPr>
              <w:t xml:space="preserve">Solaris Pharma Corporation is a leading specialty pharmaceutical company committed to the development and commercialization of high-quality, specialty pharmaceutical products. Solaris Pharma Corporation employs an experienced R&amp;D and management team focused on right-first-time development while maintaining the highest quality standards. With a strong financial position and employee centric focus, the company </w:t>
            </w:r>
            <w:r w:rsidR="00E326C2" w:rsidRPr="00E326C2">
              <w:rPr>
                <w:rFonts w:ascii="Verdana" w:eastAsia="Times New Roman" w:hAnsi="Verdana" w:cs="Arial"/>
                <w:sz w:val="20"/>
                <w:szCs w:val="20"/>
              </w:rPr>
              <w:t>strives</w:t>
            </w:r>
            <w:r w:rsidR="00E326C2" w:rsidRPr="00E326C2">
              <w:rPr>
                <w:rFonts w:ascii="Verdana" w:eastAsia="Times New Roman" w:hAnsi="Verdana" w:cs="Arial"/>
                <w:sz w:val="20"/>
                <w:szCs w:val="20"/>
              </w:rPr>
              <w:t xml:space="preserve"> to be a pacesetter in the specialty pharmaceutical market.</w:t>
            </w:r>
          </w:p>
          <w:p w14:paraId="0E3C88D6" w14:textId="77777777" w:rsidR="00FF1177" w:rsidRDefault="00FF1177" w:rsidP="00647571">
            <w:pPr>
              <w:spacing w:after="240" w:line="240" w:lineRule="auto"/>
              <w:contextualSpacing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D5F5990" w14:textId="3C2262FE" w:rsidR="008B217B" w:rsidRDefault="00A579FE" w:rsidP="00647571">
            <w:pPr>
              <w:spacing w:after="240" w:line="240" w:lineRule="auto"/>
              <w:contextualSpacing/>
              <w:rPr>
                <w:rStyle w:val="jd-fieldtext"/>
                <w:rFonts w:ascii="Verdana" w:hAnsi="Verdana" w:cs="Arial"/>
                <w:color w:val="353535"/>
                <w:sz w:val="20"/>
                <w:szCs w:val="20"/>
              </w:rPr>
            </w:pPr>
            <w:r w:rsidRPr="00171047">
              <w:rPr>
                <w:rFonts w:ascii="Verdana" w:eastAsia="Times New Roman" w:hAnsi="Verdana" w:cs="Arial"/>
                <w:sz w:val="20"/>
                <w:szCs w:val="20"/>
              </w:rPr>
              <w:t xml:space="preserve">The Regulatory Affairs Associate </w:t>
            </w:r>
            <w:r w:rsidR="00B35710">
              <w:rPr>
                <w:rFonts w:ascii="Verdana" w:eastAsia="Times New Roman" w:hAnsi="Verdana" w:cs="Arial"/>
                <w:sz w:val="20"/>
                <w:szCs w:val="20"/>
              </w:rPr>
              <w:t xml:space="preserve">– </w:t>
            </w:r>
            <w:r w:rsidR="00E326C2">
              <w:rPr>
                <w:rFonts w:ascii="Verdana" w:eastAsia="Times New Roman" w:hAnsi="Verdana" w:cs="Arial"/>
                <w:sz w:val="20"/>
                <w:szCs w:val="20"/>
              </w:rPr>
              <w:t xml:space="preserve">Must </w:t>
            </w:r>
            <w:r w:rsidRPr="00171047">
              <w:rPr>
                <w:rFonts w:ascii="Verdana" w:eastAsia="Times New Roman" w:hAnsi="Verdana" w:cs="Arial"/>
                <w:sz w:val="20"/>
                <w:szCs w:val="20"/>
              </w:rPr>
              <w:t xml:space="preserve">have hands on experience </w:t>
            </w:r>
            <w:r w:rsidRPr="00171047">
              <w:rPr>
                <w:rStyle w:val="jd-fieldtext"/>
                <w:rFonts w:ascii="Verdana" w:hAnsi="Verdana" w:cs="Arial"/>
                <w:color w:val="353535"/>
                <w:sz w:val="20"/>
                <w:szCs w:val="20"/>
              </w:rPr>
              <w:t xml:space="preserve">assisting with regulatory filings as necessary to market Solaris Pharma products. This is an entry level position with </w:t>
            </w:r>
            <w:r w:rsidR="00B35710">
              <w:rPr>
                <w:rStyle w:val="jd-fieldtext"/>
                <w:rFonts w:ascii="Verdana" w:hAnsi="Verdana" w:cs="Arial"/>
                <w:color w:val="353535"/>
                <w:sz w:val="20"/>
                <w:szCs w:val="20"/>
              </w:rPr>
              <w:t>1</w:t>
            </w:r>
            <w:r w:rsidR="00B35710">
              <w:rPr>
                <w:rStyle w:val="jd-fieldtext"/>
                <w:color w:val="353535"/>
              </w:rPr>
              <w:t>-2</w:t>
            </w:r>
            <w:r w:rsidRPr="00171047">
              <w:rPr>
                <w:rStyle w:val="jd-fieldtext"/>
                <w:rFonts w:ascii="Verdana" w:hAnsi="Verdana" w:cs="Arial"/>
                <w:color w:val="353535"/>
                <w:sz w:val="20"/>
                <w:szCs w:val="20"/>
              </w:rPr>
              <w:t xml:space="preserve"> years of experience, providing training towards full </w:t>
            </w:r>
            <w:r w:rsidR="008B217B" w:rsidRPr="00171047">
              <w:rPr>
                <w:rStyle w:val="jd-fieldtext"/>
                <w:rFonts w:ascii="Verdana" w:hAnsi="Verdana" w:cs="Arial"/>
                <w:color w:val="353535"/>
                <w:sz w:val="20"/>
                <w:szCs w:val="20"/>
              </w:rPr>
              <w:t>competence</w:t>
            </w:r>
            <w:r w:rsidRPr="00171047">
              <w:rPr>
                <w:rStyle w:val="jd-fieldtext"/>
                <w:rFonts w:ascii="Verdana" w:hAnsi="Verdana" w:cs="Arial"/>
                <w:color w:val="353535"/>
                <w:sz w:val="20"/>
                <w:szCs w:val="20"/>
              </w:rPr>
              <w:t xml:space="preserve"> in Regulatory Affairs (RA). </w:t>
            </w:r>
          </w:p>
          <w:p w14:paraId="7941AE8C" w14:textId="7F2AF0A8" w:rsidR="00647571" w:rsidRPr="00171047" w:rsidRDefault="00A579FE" w:rsidP="00647571">
            <w:pPr>
              <w:spacing w:after="240" w:line="240" w:lineRule="auto"/>
              <w:contextualSpacing/>
              <w:rPr>
                <w:rFonts w:ascii="Verdana" w:eastAsia="Times New Roman" w:hAnsi="Verdana" w:cs="Arial"/>
                <w:sz w:val="20"/>
                <w:szCs w:val="20"/>
              </w:rPr>
            </w:pPr>
            <w:r w:rsidRPr="00171047">
              <w:rPr>
                <w:rStyle w:val="jd-fieldtext"/>
                <w:rFonts w:ascii="Verdana" w:hAnsi="Verdana" w:cs="Arial"/>
                <w:color w:val="353535"/>
                <w:sz w:val="20"/>
                <w:szCs w:val="20"/>
              </w:rPr>
              <w:t>This position requires a basic understanding of the pharmaceutical industry, as well as a basic understanding of the regulatory submissions process. May perform some or all of the following functions, depending on specific assigned focus.</w:t>
            </w:r>
            <w:r w:rsidRPr="00171047">
              <w:rPr>
                <w:rFonts w:ascii="Verdana" w:hAnsi="Verdana" w:cs="Arial"/>
                <w:color w:val="353535"/>
                <w:sz w:val="20"/>
                <w:szCs w:val="20"/>
              </w:rPr>
              <w:t xml:space="preserve"> </w:t>
            </w:r>
            <w:r w:rsidRPr="00171047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93A78D4" w14:textId="468B692C" w:rsidR="003509D3" w:rsidRPr="003509D3" w:rsidRDefault="00171047" w:rsidP="00E326C2">
            <w:pPr>
              <w:spacing w:after="240" w:line="240" w:lineRule="auto"/>
              <w:contextualSpacing/>
            </w:pPr>
            <w:r w:rsidRPr="00171047">
              <w:rPr>
                <w:rFonts w:ascii="Verdana" w:eastAsia="Times New Roman" w:hAnsi="Verdana" w:cs="Arial"/>
                <w:b/>
                <w:sz w:val="20"/>
                <w:szCs w:val="20"/>
              </w:rPr>
              <w:t>Summary:</w:t>
            </w:r>
            <w:r w:rsidR="00E326C2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</w:t>
            </w:r>
            <w:r w:rsidRPr="00E326C2">
              <w:rPr>
                <w:rFonts w:ascii="Verdana" w:hAnsi="Verdana" w:cs="Verdana"/>
                <w:color w:val="000000"/>
                <w:sz w:val="20"/>
                <w:szCs w:val="20"/>
              </w:rPr>
              <w:t>Prepare and submit regulatory filing</w:t>
            </w:r>
            <w:r w:rsidR="00B35710" w:rsidRPr="00E326C2">
              <w:rPr>
                <w:rFonts w:ascii="Verdana" w:hAnsi="Verdana" w:cs="Verdana"/>
                <w:color w:val="000000"/>
                <w:sz w:val="20"/>
                <w:szCs w:val="20"/>
              </w:rPr>
              <w:t>s</w:t>
            </w:r>
            <w:r w:rsidRPr="00171047">
              <w:rPr>
                <w:rFonts w:cs="Verdana"/>
                <w:color w:val="000000"/>
                <w:sz w:val="20"/>
                <w:szCs w:val="20"/>
              </w:rPr>
              <w:t xml:space="preserve">. </w:t>
            </w:r>
          </w:p>
          <w:p w14:paraId="67D22B97" w14:textId="5C4DE9B8" w:rsidR="00647571" w:rsidRPr="00171047" w:rsidRDefault="00647571" w:rsidP="00647571">
            <w:pPr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71047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Responsibilities: </w:t>
            </w:r>
          </w:p>
          <w:p w14:paraId="6F9E5598" w14:textId="77777777" w:rsidR="008F2A7B" w:rsidRDefault="00223491" w:rsidP="00171047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23491">
              <w:rPr>
                <w:sz w:val="20"/>
                <w:szCs w:val="20"/>
              </w:rPr>
              <w:t>Prepare and submit high quality Generic Abbreviated New Drug Applications (ANDAs), Prior Approval Supplements (PAS), Changes Being Affected 30s (CBE-30s) and CBE - 0s.</w:t>
            </w:r>
          </w:p>
          <w:p w14:paraId="335FF32F" w14:textId="69D8276D" w:rsidR="00171047" w:rsidRPr="00171047" w:rsidRDefault="008F2A7B" w:rsidP="00171047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2A7B">
              <w:rPr>
                <w:sz w:val="20"/>
                <w:szCs w:val="20"/>
              </w:rPr>
              <w:t>Submit annual reports and periodic adverse drug experience reports.</w:t>
            </w:r>
          </w:p>
          <w:p w14:paraId="3D649AD9" w14:textId="587DB0FD" w:rsidR="009E421D" w:rsidRPr="009E421D" w:rsidRDefault="009E421D" w:rsidP="009E421D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9E421D">
              <w:rPr>
                <w:sz w:val="20"/>
                <w:szCs w:val="20"/>
              </w:rPr>
              <w:t>Publish regulatory filings using eCTD software.</w:t>
            </w:r>
          </w:p>
          <w:p w14:paraId="5795444F" w14:textId="2C341946" w:rsidR="009E421D" w:rsidRDefault="009E421D" w:rsidP="009E421D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9E421D">
              <w:rPr>
                <w:sz w:val="20"/>
                <w:szCs w:val="20"/>
              </w:rPr>
              <w:t xml:space="preserve">Prepare and review labeling documents for </w:t>
            </w:r>
            <w:r w:rsidR="002A2804">
              <w:rPr>
                <w:sz w:val="20"/>
                <w:szCs w:val="20"/>
              </w:rPr>
              <w:t>development</w:t>
            </w:r>
            <w:r w:rsidRPr="009E421D">
              <w:rPr>
                <w:sz w:val="20"/>
                <w:szCs w:val="20"/>
              </w:rPr>
              <w:t xml:space="preserve"> and commercial products.</w:t>
            </w:r>
          </w:p>
          <w:p w14:paraId="4E614A87" w14:textId="45491F68" w:rsidR="00DC366D" w:rsidRPr="009E421D" w:rsidRDefault="00DC366D" w:rsidP="009E421D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 in preparing and submitting controlled correspondences to the FDA.</w:t>
            </w:r>
          </w:p>
          <w:p w14:paraId="5C74DEE8" w14:textId="146A5D7F" w:rsidR="00171047" w:rsidRDefault="009E421D" w:rsidP="009E421D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9E421D">
              <w:rPr>
                <w:sz w:val="20"/>
                <w:szCs w:val="20"/>
              </w:rPr>
              <w:t>Generate SPL (structured product labeling) using eCTD tool.</w:t>
            </w:r>
          </w:p>
          <w:p w14:paraId="4F2E9A6A" w14:textId="352061D1" w:rsidR="00A11404" w:rsidRDefault="00A11404" w:rsidP="0050107A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A11404">
              <w:rPr>
                <w:sz w:val="20"/>
                <w:szCs w:val="20"/>
              </w:rPr>
              <w:t>Work directly with development partners, Contract Manufacturing Organizations (CMOs) and</w:t>
            </w:r>
            <w:r>
              <w:rPr>
                <w:sz w:val="20"/>
                <w:szCs w:val="20"/>
              </w:rPr>
              <w:t xml:space="preserve"> </w:t>
            </w:r>
            <w:r w:rsidRPr="00A11404">
              <w:rPr>
                <w:sz w:val="20"/>
                <w:szCs w:val="20"/>
              </w:rPr>
              <w:t>contract regulatory service providers to obtain documents for regulatory submissions.</w:t>
            </w:r>
          </w:p>
          <w:p w14:paraId="623C20FF" w14:textId="04DEB1F1" w:rsidR="002A3A9D" w:rsidRDefault="002A3A9D" w:rsidP="0050107A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 in reviewing change controls</w:t>
            </w:r>
            <w:r w:rsidR="0024235E">
              <w:rPr>
                <w:sz w:val="20"/>
                <w:szCs w:val="20"/>
              </w:rPr>
              <w:t>.</w:t>
            </w:r>
          </w:p>
          <w:p w14:paraId="08882FCA" w14:textId="702D21F3" w:rsidR="00554FBF" w:rsidRDefault="00554FBF" w:rsidP="0050107A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554FBF">
              <w:rPr>
                <w:sz w:val="20"/>
                <w:szCs w:val="20"/>
              </w:rPr>
              <w:t>Track regulatory activities using project management tools such as MS Excel</w:t>
            </w:r>
            <w:r>
              <w:rPr>
                <w:sz w:val="20"/>
                <w:szCs w:val="20"/>
              </w:rPr>
              <w:t>.</w:t>
            </w:r>
          </w:p>
          <w:p w14:paraId="35D5E254" w14:textId="3362768E" w:rsidR="00AD3D30" w:rsidRPr="00A11404" w:rsidRDefault="00AD3D30" w:rsidP="0050107A">
            <w:pPr>
              <w:pStyle w:val="Default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AD3D30">
              <w:rPr>
                <w:sz w:val="20"/>
                <w:szCs w:val="20"/>
              </w:rPr>
              <w:t>Other duties as assigned.</w:t>
            </w:r>
          </w:p>
          <w:p w14:paraId="1FB1096C" w14:textId="77777777" w:rsidR="00E326C2" w:rsidRDefault="00E326C2" w:rsidP="00171047">
            <w:pPr>
              <w:pStyle w:val="CM9"/>
              <w:spacing w:line="236" w:lineRule="atLeast"/>
              <w:contextualSpacing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</w:p>
          <w:p w14:paraId="7DAF5E5C" w14:textId="0E9FB35F" w:rsidR="00171047" w:rsidRPr="00171047" w:rsidRDefault="00171047" w:rsidP="00171047">
            <w:pPr>
              <w:pStyle w:val="CM9"/>
              <w:spacing w:line="236" w:lineRule="atLeast"/>
              <w:contextualSpacing/>
              <w:rPr>
                <w:rFonts w:cs="Verdana"/>
                <w:color w:val="000000"/>
                <w:sz w:val="20"/>
                <w:szCs w:val="20"/>
              </w:rPr>
            </w:pPr>
            <w:r w:rsidRPr="00171047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Education and Experience </w:t>
            </w:r>
          </w:p>
          <w:p w14:paraId="4BC3E5A9" w14:textId="41B36D19" w:rsidR="00171047" w:rsidRPr="00171047" w:rsidRDefault="00432D44" w:rsidP="00881387">
            <w:pPr>
              <w:pStyle w:val="CM10"/>
              <w:spacing w:line="238" w:lineRule="atLeast"/>
              <w:contextualSpacing/>
              <w:jc w:val="both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A minimum of </w:t>
            </w:r>
            <w:r w:rsidR="00F54567" w:rsidRPr="00171047">
              <w:rPr>
                <w:rFonts w:cs="Verdana"/>
                <w:color w:val="000000"/>
                <w:sz w:val="20"/>
                <w:szCs w:val="20"/>
              </w:rPr>
              <w:t>bachelor’s degree</w:t>
            </w:r>
            <w:r w:rsidR="00171047" w:rsidRPr="00171047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="00F54567">
              <w:rPr>
                <w:rFonts w:cs="Verdana"/>
                <w:color w:val="000000"/>
                <w:sz w:val="20"/>
                <w:szCs w:val="20"/>
              </w:rPr>
              <w:t xml:space="preserve">or higher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in related field </w:t>
            </w:r>
            <w:r w:rsidR="00171047" w:rsidRPr="00171047">
              <w:rPr>
                <w:rFonts w:cs="Verdana"/>
                <w:color w:val="000000"/>
                <w:sz w:val="20"/>
                <w:szCs w:val="20"/>
              </w:rPr>
              <w:t xml:space="preserve">and </w:t>
            </w:r>
            <w:r w:rsidR="00171047">
              <w:rPr>
                <w:rFonts w:cs="Verdana"/>
                <w:color w:val="000000"/>
                <w:sz w:val="20"/>
                <w:szCs w:val="20"/>
              </w:rPr>
              <w:t>1-</w:t>
            </w:r>
            <w:r w:rsidR="00F56061">
              <w:rPr>
                <w:rFonts w:cs="Verdana"/>
                <w:color w:val="000000"/>
                <w:sz w:val="20"/>
                <w:szCs w:val="20"/>
              </w:rPr>
              <w:t>2</w:t>
            </w:r>
            <w:r w:rsidR="00171047" w:rsidRPr="00171047">
              <w:rPr>
                <w:rFonts w:cs="Verdana"/>
                <w:color w:val="000000"/>
                <w:sz w:val="20"/>
                <w:szCs w:val="20"/>
              </w:rPr>
              <w:t xml:space="preserve"> years of related professional experience. </w:t>
            </w:r>
          </w:p>
          <w:p w14:paraId="354E5026" w14:textId="77777777" w:rsidR="00171047" w:rsidRPr="00171047" w:rsidRDefault="00171047" w:rsidP="00171047">
            <w:pPr>
              <w:pStyle w:val="Default"/>
              <w:contextualSpacing/>
              <w:rPr>
                <w:b/>
                <w:sz w:val="20"/>
                <w:szCs w:val="20"/>
              </w:rPr>
            </w:pPr>
            <w:r w:rsidRPr="00171047">
              <w:rPr>
                <w:b/>
                <w:sz w:val="20"/>
                <w:szCs w:val="20"/>
              </w:rPr>
              <w:t xml:space="preserve">Competencies  </w:t>
            </w:r>
          </w:p>
          <w:p w14:paraId="18658DC9" w14:textId="77777777" w:rsidR="00171047" w:rsidRDefault="00171047" w:rsidP="0017104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</w:pPr>
            <w:r w:rsidRPr="00171047"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>Attention to detail</w:t>
            </w:r>
          </w:p>
          <w:p w14:paraId="4309C38B" w14:textId="5D1645BA" w:rsidR="007F7DBB" w:rsidRPr="007F7DBB" w:rsidRDefault="007F7DBB" w:rsidP="007F7DBB">
            <w:pPr>
              <w:pStyle w:val="ListParagraph"/>
              <w:numPr>
                <w:ilvl w:val="0"/>
                <w:numId w:val="15"/>
              </w:numPr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</w:pPr>
            <w:r w:rsidRPr="007F7DBB"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>Excellent oral and written communication skill</w:t>
            </w:r>
            <w:r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>s</w:t>
            </w:r>
          </w:p>
          <w:p w14:paraId="0AFD128B" w14:textId="77777777" w:rsidR="00171047" w:rsidRPr="00171047" w:rsidRDefault="00171047" w:rsidP="0017104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</w:pPr>
            <w:r w:rsidRPr="00171047"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>Computer knowledge</w:t>
            </w:r>
          </w:p>
          <w:p w14:paraId="69C6C557" w14:textId="77777777" w:rsidR="00EB0061" w:rsidRDefault="00EB0061" w:rsidP="0017104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</w:pPr>
            <w:r w:rsidRPr="00EB0061"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>Proficiency with Microsoft Office</w:t>
            </w:r>
          </w:p>
          <w:p w14:paraId="168A6D81" w14:textId="3D26C584" w:rsidR="00EB0061" w:rsidRDefault="00EB0061" w:rsidP="0017104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</w:pPr>
            <w:r w:rsidRPr="00EB0061"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 xml:space="preserve">Proficiency with </w:t>
            </w:r>
            <w:r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>Adobe Acrobat</w:t>
            </w:r>
          </w:p>
          <w:p w14:paraId="61CC2024" w14:textId="004B74A6" w:rsidR="00171047" w:rsidRPr="00171047" w:rsidRDefault="00171047" w:rsidP="0017104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</w:pPr>
            <w:r w:rsidRPr="00171047"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>In-depth knowledge and understanding of regulatory requirements</w:t>
            </w:r>
          </w:p>
          <w:p w14:paraId="500FA2FF" w14:textId="57E2D6AE" w:rsidR="000461CE" w:rsidRPr="00FF1177" w:rsidRDefault="00171047" w:rsidP="00996B7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F1177">
              <w:rPr>
                <w:rFonts w:ascii="Verdana" w:eastAsia="Times New Roman" w:hAnsi="Verdana" w:cs="Verdana,Bold"/>
                <w:bCs/>
                <w:color w:val="000000" w:themeColor="text1"/>
                <w:sz w:val="20"/>
                <w:szCs w:val="20"/>
              </w:rPr>
              <w:t>Excellent planning organization and project management skills</w:t>
            </w:r>
          </w:p>
          <w:p w14:paraId="0B9BF5E9" w14:textId="011C5FF1" w:rsidR="00F81B81" w:rsidRPr="00171047" w:rsidRDefault="00F81B81" w:rsidP="005421E8">
            <w:pPr>
              <w:spacing w:before="100" w:beforeAutospacing="1" w:after="100" w:afterAutospacing="1" w:line="240" w:lineRule="auto"/>
              <w:contextualSpacing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1A3FED43" w14:textId="77777777" w:rsidR="00106700" w:rsidRDefault="00106700" w:rsidP="000B1DA4">
      <w:pPr>
        <w:contextualSpacing/>
        <w:jc w:val="right"/>
      </w:pPr>
    </w:p>
    <w:sectPr w:rsidR="001067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6145" w14:textId="77777777" w:rsidR="00E326C2" w:rsidRDefault="00E326C2" w:rsidP="00E326C2">
      <w:pPr>
        <w:spacing w:after="0" w:line="240" w:lineRule="auto"/>
      </w:pPr>
      <w:r>
        <w:separator/>
      </w:r>
    </w:p>
  </w:endnote>
  <w:endnote w:type="continuationSeparator" w:id="0">
    <w:p w14:paraId="0CF6EC6F" w14:textId="77777777" w:rsidR="00E326C2" w:rsidRDefault="00E326C2" w:rsidP="00E3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44EF" w14:textId="77777777" w:rsidR="00E326C2" w:rsidRDefault="00E326C2" w:rsidP="00E326C2">
      <w:pPr>
        <w:spacing w:after="0" w:line="240" w:lineRule="auto"/>
      </w:pPr>
      <w:r>
        <w:separator/>
      </w:r>
    </w:p>
  </w:footnote>
  <w:footnote w:type="continuationSeparator" w:id="0">
    <w:p w14:paraId="4EC0A5B2" w14:textId="77777777" w:rsidR="00E326C2" w:rsidRDefault="00E326C2" w:rsidP="00E3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57B6" w14:textId="70D9F19B" w:rsidR="00E326C2" w:rsidRDefault="00E326C2">
    <w:pPr>
      <w:pStyle w:val="Header"/>
    </w:pPr>
    <w:r>
      <w:rPr>
        <w:noProof/>
      </w:rPr>
      <w:drawing>
        <wp:inline distT="0" distB="0" distL="0" distR="0" wp14:anchorId="7416C3C3" wp14:editId="5182922E">
          <wp:extent cx="2345312" cy="695325"/>
          <wp:effectExtent l="0" t="0" r="0" b="0"/>
          <wp:docPr id="1584681299" name="Picture 1584681299" descr="A logo with text and symbo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681299" name="Picture 1584681299" descr="A logo with text and symbol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200" cy="69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30B6"/>
    <w:multiLevelType w:val="multilevel"/>
    <w:tmpl w:val="E2A8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04075"/>
    <w:multiLevelType w:val="hybridMultilevel"/>
    <w:tmpl w:val="1EF2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40B"/>
    <w:multiLevelType w:val="multilevel"/>
    <w:tmpl w:val="5E12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B1276"/>
    <w:multiLevelType w:val="hybridMultilevel"/>
    <w:tmpl w:val="C9A4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53C"/>
    <w:multiLevelType w:val="multilevel"/>
    <w:tmpl w:val="DB42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E6D48"/>
    <w:multiLevelType w:val="multilevel"/>
    <w:tmpl w:val="6A3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667DA"/>
    <w:multiLevelType w:val="hybridMultilevel"/>
    <w:tmpl w:val="5890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27E7B"/>
    <w:multiLevelType w:val="multilevel"/>
    <w:tmpl w:val="23CC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85E67"/>
    <w:multiLevelType w:val="hybridMultilevel"/>
    <w:tmpl w:val="9C54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435B"/>
    <w:multiLevelType w:val="hybridMultilevel"/>
    <w:tmpl w:val="6F84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33C6"/>
    <w:multiLevelType w:val="multilevel"/>
    <w:tmpl w:val="C262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41234"/>
    <w:multiLevelType w:val="multilevel"/>
    <w:tmpl w:val="1CB0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F7658"/>
    <w:multiLevelType w:val="multilevel"/>
    <w:tmpl w:val="D78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01FBC"/>
    <w:multiLevelType w:val="multilevel"/>
    <w:tmpl w:val="3F2E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957E3"/>
    <w:multiLevelType w:val="hybridMultilevel"/>
    <w:tmpl w:val="200231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4AE3FCB"/>
    <w:multiLevelType w:val="hybridMultilevel"/>
    <w:tmpl w:val="09C8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37077">
    <w:abstractNumId w:val="3"/>
  </w:num>
  <w:num w:numId="2" w16cid:durableId="1065222471">
    <w:abstractNumId w:val="5"/>
  </w:num>
  <w:num w:numId="3" w16cid:durableId="2143302197">
    <w:abstractNumId w:val="12"/>
  </w:num>
  <w:num w:numId="4" w16cid:durableId="955452461">
    <w:abstractNumId w:val="0"/>
  </w:num>
  <w:num w:numId="5" w16cid:durableId="1193498767">
    <w:abstractNumId w:val="10"/>
  </w:num>
  <w:num w:numId="6" w16cid:durableId="1363244251">
    <w:abstractNumId w:val="13"/>
  </w:num>
  <w:num w:numId="7" w16cid:durableId="1894610147">
    <w:abstractNumId w:val="7"/>
  </w:num>
  <w:num w:numId="8" w16cid:durableId="653871770">
    <w:abstractNumId w:val="11"/>
  </w:num>
  <w:num w:numId="9" w16cid:durableId="1469204329">
    <w:abstractNumId w:val="4"/>
  </w:num>
  <w:num w:numId="10" w16cid:durableId="411899114">
    <w:abstractNumId w:val="2"/>
  </w:num>
  <w:num w:numId="11" w16cid:durableId="257910661">
    <w:abstractNumId w:val="15"/>
  </w:num>
  <w:num w:numId="12" w16cid:durableId="1580480222">
    <w:abstractNumId w:val="8"/>
  </w:num>
  <w:num w:numId="13" w16cid:durableId="1837261437">
    <w:abstractNumId w:val="14"/>
  </w:num>
  <w:num w:numId="14" w16cid:durableId="302275013">
    <w:abstractNumId w:val="6"/>
  </w:num>
  <w:num w:numId="15" w16cid:durableId="150299081">
    <w:abstractNumId w:val="9"/>
  </w:num>
  <w:num w:numId="16" w16cid:durableId="206297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27"/>
    <w:rsid w:val="00031187"/>
    <w:rsid w:val="000461CE"/>
    <w:rsid w:val="000A03CF"/>
    <w:rsid w:val="000B1DA4"/>
    <w:rsid w:val="000C4815"/>
    <w:rsid w:val="000D7895"/>
    <w:rsid w:val="00106700"/>
    <w:rsid w:val="00150842"/>
    <w:rsid w:val="00156DE2"/>
    <w:rsid w:val="00162678"/>
    <w:rsid w:val="00171047"/>
    <w:rsid w:val="001B6BA5"/>
    <w:rsid w:val="00223491"/>
    <w:rsid w:val="0024235E"/>
    <w:rsid w:val="002A2804"/>
    <w:rsid w:val="002A3A9D"/>
    <w:rsid w:val="0033766D"/>
    <w:rsid w:val="003509D3"/>
    <w:rsid w:val="003B7F7D"/>
    <w:rsid w:val="00417ADA"/>
    <w:rsid w:val="00432D44"/>
    <w:rsid w:val="004705AD"/>
    <w:rsid w:val="005421E8"/>
    <w:rsid w:val="005476F6"/>
    <w:rsid w:val="00554FBF"/>
    <w:rsid w:val="00562CEF"/>
    <w:rsid w:val="00595551"/>
    <w:rsid w:val="006061E7"/>
    <w:rsid w:val="00647571"/>
    <w:rsid w:val="006816E0"/>
    <w:rsid w:val="006828E5"/>
    <w:rsid w:val="00684165"/>
    <w:rsid w:val="006D1E1D"/>
    <w:rsid w:val="00711AE2"/>
    <w:rsid w:val="00714324"/>
    <w:rsid w:val="007946AF"/>
    <w:rsid w:val="007D6216"/>
    <w:rsid w:val="007F7DBB"/>
    <w:rsid w:val="008732F1"/>
    <w:rsid w:val="00881387"/>
    <w:rsid w:val="008B217B"/>
    <w:rsid w:val="008F2A7B"/>
    <w:rsid w:val="009D712C"/>
    <w:rsid w:val="009E421D"/>
    <w:rsid w:val="00A11404"/>
    <w:rsid w:val="00A5281F"/>
    <w:rsid w:val="00A579FE"/>
    <w:rsid w:val="00A80921"/>
    <w:rsid w:val="00AB4FEC"/>
    <w:rsid w:val="00AD3D30"/>
    <w:rsid w:val="00B04BDE"/>
    <w:rsid w:val="00B35710"/>
    <w:rsid w:val="00B444FF"/>
    <w:rsid w:val="00CA34C9"/>
    <w:rsid w:val="00D22C27"/>
    <w:rsid w:val="00D736CB"/>
    <w:rsid w:val="00DA76D1"/>
    <w:rsid w:val="00DB4335"/>
    <w:rsid w:val="00DB63B7"/>
    <w:rsid w:val="00DC366D"/>
    <w:rsid w:val="00E326C2"/>
    <w:rsid w:val="00E96DD2"/>
    <w:rsid w:val="00EB0061"/>
    <w:rsid w:val="00F54567"/>
    <w:rsid w:val="00F56061"/>
    <w:rsid w:val="00F6423F"/>
    <w:rsid w:val="00F81B81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A59C"/>
  <w15:chartTrackingRefBased/>
  <w15:docId w15:val="{BBA9CB71-4A6A-4355-A88B-E1C8972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700"/>
    <w:pPr>
      <w:ind w:left="720"/>
      <w:contextualSpacing/>
    </w:pPr>
  </w:style>
  <w:style w:type="paragraph" w:styleId="NoSpacing">
    <w:name w:val="No Spacing"/>
    <w:uiPriority w:val="1"/>
    <w:qFormat/>
    <w:rsid w:val="001B6B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8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1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A03CF"/>
    <w:pPr>
      <w:spacing w:after="0" w:line="240" w:lineRule="auto"/>
    </w:pPr>
  </w:style>
  <w:style w:type="character" w:customStyle="1" w:styleId="jd-fieldtext">
    <w:name w:val="jd-fieldtext"/>
    <w:basedOn w:val="DefaultParagraphFont"/>
    <w:rsid w:val="00A579FE"/>
  </w:style>
  <w:style w:type="paragraph" w:customStyle="1" w:styleId="CM9">
    <w:name w:val="CM9"/>
    <w:basedOn w:val="Normal"/>
    <w:next w:val="Normal"/>
    <w:uiPriority w:val="99"/>
    <w:rsid w:val="00171047"/>
    <w:pPr>
      <w:widowControl w:val="0"/>
      <w:autoSpaceDE w:val="0"/>
      <w:autoSpaceDN w:val="0"/>
      <w:adjustRightInd w:val="0"/>
      <w:spacing w:after="103" w:line="240" w:lineRule="auto"/>
    </w:pPr>
    <w:rPr>
      <w:rFonts w:ascii="Verdana" w:eastAsiaTheme="minorEastAsia" w:hAnsi="Verdana"/>
      <w:sz w:val="24"/>
      <w:szCs w:val="24"/>
      <w:lang w:eastAsia="ja-JP"/>
    </w:rPr>
  </w:style>
  <w:style w:type="paragraph" w:customStyle="1" w:styleId="Default">
    <w:name w:val="Default"/>
    <w:rsid w:val="0017104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ja-JP"/>
    </w:rPr>
  </w:style>
  <w:style w:type="paragraph" w:customStyle="1" w:styleId="CM5">
    <w:name w:val="CM5"/>
    <w:basedOn w:val="Default"/>
    <w:next w:val="Default"/>
    <w:uiPriority w:val="99"/>
    <w:rsid w:val="00171047"/>
    <w:pPr>
      <w:spacing w:line="236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171047"/>
    <w:pPr>
      <w:spacing w:after="295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3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C2"/>
  </w:style>
  <w:style w:type="paragraph" w:styleId="Footer">
    <w:name w:val="footer"/>
    <w:basedOn w:val="Normal"/>
    <w:link w:val="FooterChar"/>
    <w:uiPriority w:val="99"/>
    <w:unhideWhenUsed/>
    <w:rsid w:val="00E3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804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Sowmya Gurum</dc:creator>
  <cp:keywords/>
  <dc:description/>
  <cp:lastModifiedBy>Ruth  Marrero</cp:lastModifiedBy>
  <cp:revision>4</cp:revision>
  <cp:lastPrinted>2017-07-17T14:11:00Z</cp:lastPrinted>
  <dcterms:created xsi:type="dcterms:W3CDTF">2025-08-19T15:06:00Z</dcterms:created>
  <dcterms:modified xsi:type="dcterms:W3CDTF">2025-08-19T15:12:00Z</dcterms:modified>
</cp:coreProperties>
</file>